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B3390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  <w:r w:rsidRPr="00742816">
        <w:rPr>
          <w:sz w:val="24"/>
          <w:szCs w:val="24"/>
        </w:rPr>
        <w:t>МИНОБРНАУКИ РОССИИ</w:t>
      </w:r>
    </w:p>
    <w:p w14:paraId="61E5D4A2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491B22F8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>Бузулукский гуманитарно-технологический институт</w:t>
      </w:r>
    </w:p>
    <w:p w14:paraId="31194EF3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(филиал) </w:t>
      </w:r>
      <w:proofErr w:type="gramStart"/>
      <w:r w:rsidRPr="00742816">
        <w:rPr>
          <w:rFonts w:eastAsia="Times New Roman"/>
          <w:color w:val="000000"/>
          <w:sz w:val="24"/>
          <w:szCs w:val="24"/>
          <w:lang w:eastAsia="ru-RU"/>
        </w:rPr>
        <w:t>федерального</w:t>
      </w:r>
      <w:proofErr w:type="gramEnd"/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 государственного бюджетного образовательного </w:t>
      </w:r>
    </w:p>
    <w:p w14:paraId="32F6855D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учреждения высшего образования </w:t>
      </w:r>
    </w:p>
    <w:p w14:paraId="36670665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42816">
        <w:rPr>
          <w:rFonts w:eastAsia="Times New Roman"/>
          <w:sz w:val="24"/>
          <w:szCs w:val="24"/>
          <w:lang w:eastAsia="ru-RU"/>
        </w:rPr>
        <w:t>«Оренбургский государственный университет»</w:t>
      </w:r>
    </w:p>
    <w:p w14:paraId="296D20B7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A8CE605" w14:textId="77777777" w:rsidR="008158C2" w:rsidRPr="00742816" w:rsidRDefault="008158C2" w:rsidP="008158C2">
      <w:pPr>
        <w:jc w:val="center"/>
        <w:rPr>
          <w:rFonts w:eastAsia="Times New Roman"/>
          <w:sz w:val="24"/>
          <w:szCs w:val="24"/>
        </w:rPr>
      </w:pPr>
      <w:r w:rsidRPr="00742816">
        <w:rPr>
          <w:rFonts w:eastAsia="Arial Unicode MS"/>
          <w:sz w:val="24"/>
          <w:szCs w:val="24"/>
          <w:lang w:eastAsia="ru-RU"/>
        </w:rPr>
        <w:t>Кафедра промышленного и гражданского строительства</w:t>
      </w:r>
    </w:p>
    <w:p w14:paraId="6A6129FA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2C9445B2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4F428A64" w14:textId="77777777" w:rsidR="00BA5626" w:rsidRDefault="00BA5626" w:rsidP="00BA5626">
      <w:pPr>
        <w:pStyle w:val="ReportHead"/>
        <w:suppressAutoHyphens/>
        <w:jc w:val="left"/>
        <w:rPr>
          <w:sz w:val="24"/>
        </w:rPr>
      </w:pPr>
    </w:p>
    <w:p w14:paraId="46C3F82B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67145B4A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12FF25A3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 по практике</w:t>
      </w:r>
    </w:p>
    <w:p w14:paraId="6153AC70" w14:textId="77777777" w:rsidR="00BA5626" w:rsidRDefault="00BA5626" w:rsidP="00BA5626">
      <w:pPr>
        <w:pStyle w:val="ReportHead"/>
        <w:suppressAutoHyphens/>
      </w:pPr>
    </w:p>
    <w:p w14:paraId="620B36CD" w14:textId="77777777" w:rsidR="00521260" w:rsidRPr="00521260" w:rsidRDefault="00521260" w:rsidP="00521260">
      <w:pPr>
        <w:pStyle w:val="ReportHead"/>
        <w:suppressAutoHyphens/>
        <w:spacing w:before="120"/>
        <w:rPr>
          <w:i/>
          <w:szCs w:val="28"/>
        </w:rPr>
      </w:pPr>
      <w:r w:rsidRPr="00521260">
        <w:rPr>
          <w:i/>
          <w:szCs w:val="28"/>
        </w:rPr>
        <w:t xml:space="preserve">«Б.2.В.П.2 Практика по получению профессиональных умений и опыта профессиональной деятельности, </w:t>
      </w:r>
      <w:r w:rsidRPr="00521260">
        <w:rPr>
          <w:i/>
          <w:szCs w:val="28"/>
          <w:u w:val="single"/>
        </w:rPr>
        <w:t>технологическая практика</w:t>
      </w:r>
      <w:r w:rsidRPr="00521260">
        <w:rPr>
          <w:i/>
          <w:szCs w:val="28"/>
        </w:rPr>
        <w:t>»</w:t>
      </w:r>
    </w:p>
    <w:p w14:paraId="634248D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14:paraId="00F03473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A18CDF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практика по получению профессиональных умений и опыта профессиональной деятельности </w:t>
      </w:r>
      <w:r>
        <w:rPr>
          <w:i/>
          <w:sz w:val="24"/>
          <w:u w:val="single"/>
        </w:rPr>
        <w:tab/>
      </w:r>
    </w:p>
    <w:p w14:paraId="44A11F7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441152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7FD6219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БАКАЛАВРИАТ</w:t>
      </w:r>
    </w:p>
    <w:p w14:paraId="54D340D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14:paraId="476B9814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Направление подготовки</w:t>
      </w:r>
    </w:p>
    <w:p w14:paraId="05B6098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08.03.01 Строительство</w:t>
      </w:r>
    </w:p>
    <w:p w14:paraId="3398B78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C6231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Промышленное и гражданское строительство</w:t>
      </w:r>
    </w:p>
    <w:p w14:paraId="403E04A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6452A7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Тип образовательной программы</w:t>
      </w:r>
    </w:p>
    <w:p w14:paraId="467B397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 xml:space="preserve">Программа </w:t>
      </w:r>
      <w:proofErr w:type="gramStart"/>
      <w:r>
        <w:rPr>
          <w:i/>
          <w:u w:val="single"/>
        </w:rPr>
        <w:t>академического</w:t>
      </w:r>
      <w:proofErr w:type="gramEnd"/>
      <w:r>
        <w:rPr>
          <w:i/>
          <w:u w:val="single"/>
        </w:rPr>
        <w:t xml:space="preserve"> бакалавриата</w:t>
      </w:r>
    </w:p>
    <w:p w14:paraId="0057D44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477B06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3EB6A4D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7FDE193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067AB977" w14:textId="46A6DF2E" w:rsidR="00BA5626" w:rsidRDefault="004A1FCD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bookmarkStart w:id="0" w:name="_GoBack"/>
      <w:bookmarkEnd w:id="0"/>
      <w:r w:rsidR="00BA5626">
        <w:rPr>
          <w:i/>
          <w:sz w:val="24"/>
          <w:u w:val="single"/>
        </w:rPr>
        <w:t>чная</w:t>
      </w:r>
    </w:p>
    <w:p w14:paraId="2D29B33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bookmarkStart w:id="1" w:name="BookmarkWhereDelChr13"/>
      <w:bookmarkEnd w:id="1"/>
    </w:p>
    <w:p w14:paraId="33CD2C8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13238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5EA67BB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3E63AC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26AEAA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AB989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AD5070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197B1F90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3769B80" w14:textId="7E3DCCEF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ectPr w:rsidR="00BA5626" w:rsidSect="008A130C">
          <w:footerReference w:type="default" r:id="rId8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</w:t>
      </w:r>
      <w:r w:rsidR="00503CBA">
        <w:t>2</w:t>
      </w:r>
      <w:r w:rsidR="00B62B58">
        <w:t>4</w:t>
      </w:r>
    </w:p>
    <w:p w14:paraId="18383C38" w14:textId="77777777" w:rsidR="008158C2" w:rsidRPr="00753585" w:rsidRDefault="008158C2" w:rsidP="008158C2">
      <w:pPr>
        <w:suppressAutoHyphens/>
        <w:spacing w:after="0" w:line="240" w:lineRule="auto"/>
        <w:jc w:val="both"/>
        <w:rPr>
          <w:rFonts w:eastAsia="Calibri"/>
          <w:sz w:val="28"/>
          <w:szCs w:val="24"/>
          <w:vertAlign w:val="superscript"/>
          <w:lang w:val="x-none"/>
        </w:rPr>
      </w:pPr>
      <w:bookmarkStart w:id="2" w:name="BookmarkTestIsMustDelChr13"/>
      <w:bookmarkEnd w:id="2"/>
      <w:r w:rsidRPr="00753585">
        <w:rPr>
          <w:rFonts w:eastAsia="Times New Roman"/>
          <w:sz w:val="28"/>
          <w:szCs w:val="24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Pr="00753585">
        <w:rPr>
          <w:rFonts w:eastAsia="Times New Roman"/>
          <w:sz w:val="28"/>
          <w:szCs w:val="24"/>
        </w:rPr>
        <w:t xml:space="preserve">направлению подготовки </w:t>
      </w:r>
      <w:r w:rsidRPr="00753585">
        <w:rPr>
          <w:rFonts w:eastAsia="Times New Roman"/>
          <w:i/>
          <w:sz w:val="28"/>
          <w:szCs w:val="24"/>
          <w:u w:val="single"/>
        </w:rPr>
        <w:t>08.03.01 Строительство</w:t>
      </w:r>
      <w:r w:rsidRPr="00753585">
        <w:rPr>
          <w:rFonts w:eastAsia="Times New Roman"/>
          <w:sz w:val="28"/>
          <w:szCs w:val="24"/>
          <w:lang w:val="x-none"/>
        </w:rPr>
        <w:t xml:space="preserve"> по </w:t>
      </w:r>
      <w:r w:rsidRPr="00753585">
        <w:rPr>
          <w:rFonts w:eastAsia="Times New Roman"/>
          <w:sz w:val="28"/>
          <w:szCs w:val="24"/>
        </w:rPr>
        <w:t xml:space="preserve">практике </w:t>
      </w:r>
      <w:r w:rsidRPr="00753585">
        <w:rPr>
          <w:rFonts w:eastAsia="Times New Roman"/>
          <w:sz w:val="28"/>
          <w:szCs w:val="24"/>
          <w:lang w:val="x-none"/>
        </w:rPr>
        <w:t>«</w:t>
      </w:r>
      <w:r w:rsidR="00753585">
        <w:rPr>
          <w:sz w:val="28"/>
          <w:szCs w:val="24"/>
        </w:rPr>
        <w:t>Технологическая</w:t>
      </w:r>
      <w:r w:rsidRPr="00753585">
        <w:rPr>
          <w:sz w:val="28"/>
          <w:szCs w:val="24"/>
        </w:rPr>
        <w:t xml:space="preserve"> практика</w:t>
      </w:r>
      <w:r w:rsidRPr="00753585">
        <w:rPr>
          <w:rFonts w:eastAsia="Times New Roman"/>
          <w:sz w:val="28"/>
          <w:szCs w:val="24"/>
          <w:lang w:val="x-none"/>
        </w:rPr>
        <w:t xml:space="preserve">» </w:t>
      </w:r>
    </w:p>
    <w:p w14:paraId="406AE518" w14:textId="77777777" w:rsidR="008158C2" w:rsidRPr="00753585" w:rsidRDefault="008158C2" w:rsidP="008158C2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4"/>
        </w:rPr>
      </w:pPr>
      <w:r w:rsidRPr="00753585">
        <w:rPr>
          <w:rFonts w:eastAsia="Times New Roman"/>
          <w:b/>
          <w:bCs/>
          <w:iCs/>
          <w:sz w:val="28"/>
          <w:szCs w:val="24"/>
          <w:lang w:val="x-none"/>
        </w:rPr>
        <w:tab/>
      </w:r>
    </w:p>
    <w:p w14:paraId="5FE39EC3" w14:textId="77777777" w:rsidR="008158C2" w:rsidRPr="00742816" w:rsidRDefault="008158C2" w:rsidP="008158C2">
      <w:pPr>
        <w:suppressLineNumber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A4E7EE6" w14:textId="77777777" w:rsidR="00753585" w:rsidRDefault="00753585" w:rsidP="00753585">
      <w:pPr>
        <w:tabs>
          <w:tab w:val="left" w:pos="1453"/>
          <w:tab w:val="left" w:pos="10205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  <w:lang w:val="x-none"/>
        </w:rPr>
        <w:tab/>
      </w:r>
    </w:p>
    <w:p w14:paraId="7523BDC6" w14:textId="77777777" w:rsidR="00D23FD5" w:rsidRPr="00C8449A" w:rsidRDefault="00D23FD5" w:rsidP="00D23FD5">
      <w:pPr>
        <w:suppressAutoHyphens/>
        <w:spacing w:after="0" w:line="240" w:lineRule="auto"/>
        <w:ind w:firstLine="709"/>
        <w:jc w:val="both"/>
        <w:rPr>
          <w:sz w:val="28"/>
        </w:rPr>
      </w:pPr>
      <w:r w:rsidRPr="00C8449A">
        <w:rPr>
          <w:sz w:val="28"/>
        </w:rPr>
        <w:t xml:space="preserve">Фонд оценочных средств рассмотрен и утвержден на заседании кафедры </w:t>
      </w:r>
    </w:p>
    <w:p w14:paraId="77345BCC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</w:p>
    <w:p w14:paraId="2EB29F84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  <w:r w:rsidRPr="00C8449A">
        <w:rPr>
          <w:rFonts w:eastAsia="Times New Roman"/>
          <w:sz w:val="28"/>
          <w:szCs w:val="24"/>
        </w:rPr>
        <w:t>промышленного и гражданского строительства</w:t>
      </w:r>
    </w:p>
    <w:p w14:paraId="159E4EEA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</w:rPr>
      </w:pPr>
      <w:r w:rsidRPr="00C84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2E955" wp14:editId="24EE5199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eastAsia="Times New Roman"/>
          <w:sz w:val="24"/>
          <w:szCs w:val="24"/>
          <w:vertAlign w:val="superscript"/>
        </w:rPr>
        <w:t>наименование кафедры</w:t>
      </w:r>
    </w:p>
    <w:p w14:paraId="7546372E" w14:textId="77777777" w:rsidR="00D23FD5" w:rsidRPr="00CB598A" w:rsidRDefault="00D23FD5" w:rsidP="00D23FD5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 w:rsidRPr="00CB598A">
        <w:rPr>
          <w:sz w:val="28"/>
        </w:rPr>
        <w:t xml:space="preserve">протокол № </w:t>
      </w:r>
      <w:r>
        <w:rPr>
          <w:sz w:val="28"/>
        </w:rPr>
        <w:t xml:space="preserve"> 6 </w:t>
      </w:r>
      <w:r w:rsidRPr="00CB598A">
        <w:rPr>
          <w:sz w:val="28"/>
        </w:rPr>
        <w:t>от «</w:t>
      </w:r>
      <w:r>
        <w:rPr>
          <w:sz w:val="28"/>
        </w:rPr>
        <w:t xml:space="preserve"> 12 </w:t>
      </w:r>
      <w:r w:rsidRPr="00CB598A">
        <w:rPr>
          <w:sz w:val="28"/>
        </w:rPr>
        <w:t xml:space="preserve">» </w:t>
      </w:r>
      <w:r>
        <w:rPr>
          <w:sz w:val="28"/>
        </w:rPr>
        <w:t xml:space="preserve">февраля 2025 </w:t>
      </w:r>
      <w:r w:rsidRPr="00CB598A">
        <w:rPr>
          <w:sz w:val="28"/>
        </w:rPr>
        <w:t>г.</w:t>
      </w:r>
    </w:p>
    <w:p w14:paraId="21BFC730" w14:textId="77777777" w:rsidR="00D23FD5" w:rsidRPr="00C8449A" w:rsidRDefault="00D23FD5" w:rsidP="00D23FD5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65BD2DD3" wp14:editId="2593F04A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eastAsia="Calibri"/>
          <w:sz w:val="28"/>
          <w:szCs w:val="24"/>
        </w:rPr>
        <w:t>Заведующий кафедрой</w:t>
      </w:r>
    </w:p>
    <w:p w14:paraId="5549506E" w14:textId="77777777" w:rsidR="00D23FD5" w:rsidRPr="00C8449A" w:rsidRDefault="00D23FD5" w:rsidP="00D23FD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  <w:u w:val="single"/>
        </w:rPr>
      </w:pPr>
    </w:p>
    <w:p w14:paraId="789F7D8D" w14:textId="77777777" w:rsidR="00D23FD5" w:rsidRPr="00C8449A" w:rsidRDefault="00D23FD5" w:rsidP="00D23FD5">
      <w:pPr>
        <w:tabs>
          <w:tab w:val="left" w:pos="10000"/>
        </w:tabs>
        <w:jc w:val="both"/>
        <w:rPr>
          <w:i/>
          <w:sz w:val="24"/>
          <w:vertAlign w:val="superscript"/>
        </w:rPr>
      </w:pPr>
      <w:r w:rsidRPr="00C8449A">
        <w:rPr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eastAsia="Calibri"/>
          <w:sz w:val="28"/>
          <w:szCs w:val="28"/>
          <w:u w:val="single"/>
        </w:rPr>
        <w:t xml:space="preserve"> </w:t>
      </w:r>
      <w:r w:rsidRPr="00C8449A">
        <w:rPr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</w:t>
      </w:r>
      <w:r w:rsidRPr="00C8449A">
        <w:rPr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          </w:t>
      </w:r>
      <w:r w:rsidRPr="00C8449A">
        <w:rPr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9A07227" w14:textId="77777777" w:rsidR="00D23FD5" w:rsidRPr="00C8449A" w:rsidRDefault="00D23FD5" w:rsidP="00D23FD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8"/>
        </w:rPr>
      </w:pPr>
      <w:r w:rsidRPr="00C8449A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7760B4B" wp14:editId="469C0FDE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i/>
          <w:sz w:val="28"/>
        </w:rPr>
        <w:t>Исполнитель:</w:t>
      </w:r>
    </w:p>
    <w:p w14:paraId="3B47F33F" w14:textId="77777777" w:rsidR="00D23FD5" w:rsidRPr="00C8449A" w:rsidRDefault="00D23FD5" w:rsidP="00D23FD5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C8449A">
        <w:rPr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4F9840E7" w14:textId="369B327F" w:rsidR="00B62B58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C8449A"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AECF139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EEF15A9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51EDB45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BCECF0A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CB700D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2BC4FC1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8C925D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2BE565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448BC18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368573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95710D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56FD83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E747C7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DB57F3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13980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DDE75B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A57EADF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5950E1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A0518C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8A71C2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72D6037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02E451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7E99ED4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87F0FF1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D93842B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F422383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75933C7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24354E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C1E7DE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8849C3D" w14:textId="1A1E0124" w:rsidR="00BA5626" w:rsidRDefault="00BA5626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Раздел 1. Перечень компетенций, с указанием этапов их формирования в процессе освоения образовательной программы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970"/>
        <w:gridCol w:w="3970"/>
        <w:gridCol w:w="2126"/>
      </w:tblGrid>
      <w:tr w:rsidR="00521260" w:rsidRPr="00CF626C" w14:paraId="4A187CD8" w14:textId="77777777" w:rsidTr="00521260">
        <w:trPr>
          <w:tblHeader/>
          <w:jc w:val="center"/>
        </w:trPr>
        <w:tc>
          <w:tcPr>
            <w:tcW w:w="3970" w:type="dxa"/>
            <w:vAlign w:val="center"/>
          </w:tcPr>
          <w:p w14:paraId="026A9566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>Формируемые компетенции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4DF2173C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 xml:space="preserve">Планируемые результаты </w:t>
            </w:r>
            <w:proofErr w:type="gramStart"/>
            <w:r w:rsidRPr="00CF626C">
              <w:rPr>
                <w:szCs w:val="24"/>
              </w:rPr>
              <w:t>обучения по практике</w:t>
            </w:r>
            <w:proofErr w:type="gramEnd"/>
            <w:r w:rsidRPr="00CF626C">
              <w:rPr>
                <w:szCs w:val="24"/>
              </w:rPr>
              <w:t>, характеризующие этапы формирования компетенций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7246F1" w14:textId="77777777" w:rsidR="00521260" w:rsidRPr="00BA5626" w:rsidRDefault="00521260" w:rsidP="00521260">
            <w:pPr>
              <w:pStyle w:val="ReportMain"/>
              <w:suppressAutoHyphens/>
              <w:jc w:val="center"/>
            </w:pPr>
            <w:r w:rsidRPr="00BA5626">
              <w:t>Наименование оценочного средства</w:t>
            </w:r>
          </w:p>
        </w:tc>
      </w:tr>
      <w:tr w:rsidR="00521260" w:rsidRPr="00CF626C" w14:paraId="6A20FC77" w14:textId="77777777" w:rsidTr="00521260">
        <w:trPr>
          <w:jc w:val="center"/>
        </w:trPr>
        <w:tc>
          <w:tcPr>
            <w:tcW w:w="3970" w:type="dxa"/>
          </w:tcPr>
          <w:p w14:paraId="287A368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ОПК-7</w:t>
            </w:r>
            <w:r w:rsidRPr="00CF626C">
              <w:rPr>
                <w:szCs w:val="24"/>
              </w:rPr>
              <w:t xml:space="preserve"> готовность к работе в коллективе, способность осуществлять руководство коллективом, подготавливать документацию для создания системы менеджмента качества производственного подразделения</w:t>
            </w:r>
          </w:p>
        </w:tc>
        <w:tc>
          <w:tcPr>
            <w:tcW w:w="3970" w:type="dxa"/>
            <w:shd w:val="clear" w:color="auto" w:fill="auto"/>
          </w:tcPr>
          <w:p w14:paraId="738A742A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21976605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>- базовые представления о целях и задачах технической экспертизы зд</w:t>
            </w:r>
            <w:r w:rsidRPr="00E53B07">
              <w:rPr>
                <w:color w:val="000000"/>
                <w:sz w:val="24"/>
                <w:szCs w:val="24"/>
              </w:rPr>
              <w:t>а</w:t>
            </w:r>
            <w:r w:rsidRPr="00E53B07">
              <w:rPr>
                <w:color w:val="000000"/>
                <w:sz w:val="24"/>
                <w:szCs w:val="24"/>
              </w:rPr>
              <w:t xml:space="preserve">ний и сооружений. </w:t>
            </w:r>
          </w:p>
          <w:p w14:paraId="4831A3E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3369F02C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 xml:space="preserve">- составить заключение о состоянии строительных конструкций здания по результатам обследования. </w:t>
            </w:r>
          </w:p>
          <w:p w14:paraId="022F894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4B117B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методикой оценки эксплуатационных характеристик элементов зданий.</w:t>
            </w:r>
          </w:p>
        </w:tc>
        <w:tc>
          <w:tcPr>
            <w:tcW w:w="2126" w:type="dxa"/>
            <w:shd w:val="clear" w:color="auto" w:fill="auto"/>
          </w:tcPr>
          <w:p w14:paraId="48E8B66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22AA913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0491D83B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Отчет</w:t>
            </w:r>
          </w:p>
        </w:tc>
      </w:tr>
      <w:tr w:rsidR="00521260" w:rsidRPr="00CF626C" w14:paraId="1A8F6FAB" w14:textId="77777777" w:rsidTr="00521260">
        <w:trPr>
          <w:jc w:val="center"/>
        </w:trPr>
        <w:tc>
          <w:tcPr>
            <w:tcW w:w="3970" w:type="dxa"/>
          </w:tcPr>
          <w:p w14:paraId="0E82417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ОПК-8</w:t>
            </w:r>
            <w:r w:rsidRPr="00CF626C">
              <w:rPr>
                <w:szCs w:val="24"/>
              </w:rPr>
              <w:t xml:space="preserve"> умение использовать нормативные правовые документы 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615483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8060B6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основные операции на рынках ко</w:t>
            </w:r>
            <w:r w:rsidRPr="00E53B07">
              <w:rPr>
                <w:sz w:val="24"/>
                <w:szCs w:val="24"/>
              </w:rPr>
              <w:t>м</w:t>
            </w:r>
            <w:r w:rsidRPr="00E53B07">
              <w:rPr>
                <w:sz w:val="24"/>
                <w:szCs w:val="24"/>
              </w:rPr>
              <w:t>мерческой недвижимости;</w:t>
            </w:r>
          </w:p>
          <w:p w14:paraId="7D0B142F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законодательных и иных нормативных правовых актов,</w:t>
            </w:r>
          </w:p>
          <w:p w14:paraId="2D1248C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регулирующих порядок ведения хозяйственной и финансово-экономической деятельности строительных организаций.</w:t>
            </w:r>
          </w:p>
          <w:p w14:paraId="317E13B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4CC73A22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решать профессиональные задачи в меняющихся условиях нормативно-правовой базы в профессиональной деятельности.</w:t>
            </w:r>
          </w:p>
          <w:p w14:paraId="120DFE5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3DE3678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работы с нормативными и методическими документами по составлению, оформлению и сдаче учетной документации по выполненным строительным работам.</w:t>
            </w:r>
          </w:p>
        </w:tc>
        <w:tc>
          <w:tcPr>
            <w:tcW w:w="2126" w:type="dxa"/>
          </w:tcPr>
          <w:p w14:paraId="5808C0E0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62DC28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13D2E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3C95F645" w14:textId="77777777" w:rsidTr="00521260">
        <w:trPr>
          <w:jc w:val="center"/>
        </w:trPr>
        <w:tc>
          <w:tcPr>
            <w:tcW w:w="3970" w:type="dxa"/>
          </w:tcPr>
          <w:p w14:paraId="0BBBB4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ПК-4</w:t>
            </w:r>
            <w:r w:rsidRPr="00CF626C">
              <w:rPr>
                <w:szCs w:val="24"/>
              </w:rPr>
              <w:t xml:space="preserve"> способность участвовать в проектировании и изыскании объектов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B1AF46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141FBB03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основы проектирования сложных технологических процессов;</w:t>
            </w:r>
          </w:p>
          <w:p w14:paraId="20562B86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к структуре и составу проектной документации стадий проектирования технологических процессов.</w:t>
            </w:r>
          </w:p>
          <w:p w14:paraId="24D06775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6A1DBAAF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определять количественный и пр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фессиональный состав исполнителей для выполнения различных технол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гических процессов;</w:t>
            </w:r>
          </w:p>
          <w:p w14:paraId="118FBAD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подбирать </w:t>
            </w:r>
            <w:proofErr w:type="spellStart"/>
            <w:r w:rsidRPr="00CF626C">
              <w:rPr>
                <w:szCs w:val="24"/>
              </w:rPr>
              <w:t>нормокомплект</w:t>
            </w:r>
            <w:proofErr w:type="spellEnd"/>
            <w:r w:rsidRPr="00CF626C">
              <w:rPr>
                <w:szCs w:val="24"/>
              </w:rPr>
              <w:t xml:space="preserve"> строительных машин и оборудования для осуществления технологических процессов различной сложности.</w:t>
            </w:r>
          </w:p>
          <w:p w14:paraId="51FFC03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lastRenderedPageBreak/>
              <w:t>Владеть:</w:t>
            </w:r>
          </w:p>
          <w:p w14:paraId="5B7CFBD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способами решения производственных задач исходя из технологических процессов; </w:t>
            </w:r>
          </w:p>
          <w:p w14:paraId="64D5E0A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навыками практического выполнения исполнительной и проектной документации на стадии разработки проектов производства работ; </w:t>
            </w:r>
          </w:p>
          <w:p w14:paraId="7C189BC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 определением объемов работ и составлением калькуляции затрат труда.</w:t>
            </w:r>
          </w:p>
        </w:tc>
        <w:tc>
          <w:tcPr>
            <w:tcW w:w="2126" w:type="dxa"/>
          </w:tcPr>
          <w:p w14:paraId="571CAF61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0280FBC7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2947A51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464A5706" w14:textId="77777777" w:rsidTr="00521260">
        <w:trPr>
          <w:jc w:val="center"/>
        </w:trPr>
        <w:tc>
          <w:tcPr>
            <w:tcW w:w="3970" w:type="dxa"/>
          </w:tcPr>
          <w:p w14:paraId="6015906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ПК-5</w:t>
            </w:r>
            <w:r w:rsidRPr="00CF626C">
              <w:rPr>
                <w:szCs w:val="24"/>
              </w:rPr>
              <w:t xml:space="preserve"> знание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</w:p>
        </w:tc>
        <w:tc>
          <w:tcPr>
            <w:tcW w:w="3970" w:type="dxa"/>
            <w:shd w:val="clear" w:color="auto" w:fill="auto"/>
          </w:tcPr>
          <w:p w14:paraId="3651A95E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75DB4ED7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правила ведения документации по контролю исполнения требований по охране труда, пожарной безопасн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сти и охраны окружающей среды.</w:t>
            </w:r>
          </w:p>
          <w:p w14:paraId="796C8A2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3FE257C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определять перечень работ по обе</w:t>
            </w:r>
            <w:r w:rsidRPr="00CF626C">
              <w:rPr>
                <w:sz w:val="24"/>
                <w:szCs w:val="24"/>
              </w:rPr>
              <w:t>с</w:t>
            </w:r>
            <w:r w:rsidRPr="00CF626C">
              <w:rPr>
                <w:sz w:val="24"/>
                <w:szCs w:val="24"/>
              </w:rPr>
              <w:t>печению безопасности участка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работ (ограждение строительной площа</w:t>
            </w:r>
            <w:r w:rsidRPr="00CF626C">
              <w:rPr>
                <w:sz w:val="24"/>
                <w:szCs w:val="24"/>
              </w:rPr>
              <w:t>д</w:t>
            </w:r>
            <w:r w:rsidRPr="00CF626C">
              <w:rPr>
                <w:sz w:val="24"/>
                <w:szCs w:val="24"/>
              </w:rPr>
              <w:t>ки, ограждение или обозначение опасных зон, освещение).</w:t>
            </w:r>
          </w:p>
          <w:p w14:paraId="57F0DB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4E345FD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методами организации обеспечения соблюдения на участке строительства правил по охране труда, требований пожарной безопасности и охраны окружающей сред.</w:t>
            </w:r>
          </w:p>
        </w:tc>
        <w:tc>
          <w:tcPr>
            <w:tcW w:w="2126" w:type="dxa"/>
          </w:tcPr>
          <w:p w14:paraId="4A4E6ACA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3D63A87E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43ACD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0E84387E" w14:textId="77777777" w:rsidTr="00521260">
        <w:trPr>
          <w:jc w:val="center"/>
        </w:trPr>
        <w:tc>
          <w:tcPr>
            <w:tcW w:w="3970" w:type="dxa"/>
          </w:tcPr>
          <w:p w14:paraId="2CF94D6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ПК-8</w:t>
            </w:r>
            <w:r w:rsidRPr="00CF626C">
              <w:rPr>
                <w:szCs w:val="24"/>
              </w:rPr>
              <w:t xml:space="preserve"> владение технологией, методами доводки и освоения технологических процессов строительного производства, эксплуатации, обслуживания зданий, сооружений</w:t>
            </w:r>
            <w:proofErr w:type="gramStart"/>
            <w:r w:rsidRPr="00CF626C">
              <w:rPr>
                <w:szCs w:val="24"/>
              </w:rPr>
              <w:t>.</w:t>
            </w:r>
            <w:proofErr w:type="gramEnd"/>
            <w:r w:rsidRPr="00CF626C">
              <w:rPr>
                <w:szCs w:val="24"/>
              </w:rPr>
              <w:t xml:space="preserve"> </w:t>
            </w:r>
            <w:proofErr w:type="gramStart"/>
            <w:r w:rsidRPr="00CF626C">
              <w:rPr>
                <w:szCs w:val="24"/>
              </w:rPr>
              <w:t>и</w:t>
            </w:r>
            <w:proofErr w:type="gramEnd"/>
            <w:r w:rsidRPr="00CF626C">
              <w:rPr>
                <w:szCs w:val="24"/>
              </w:rPr>
              <w:t>нженерных систем, производства строительных материалов, изделий и конструкций, машин и оборудования</w:t>
            </w:r>
          </w:p>
        </w:tc>
        <w:tc>
          <w:tcPr>
            <w:tcW w:w="3970" w:type="dxa"/>
            <w:shd w:val="clear" w:color="auto" w:fill="auto"/>
          </w:tcPr>
          <w:p w14:paraId="731A780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597B6CB3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основные тенденции развития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материалов и конструкций в условиях рынка и методы повышения конкурентосп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собности;</w:t>
            </w:r>
          </w:p>
          <w:p w14:paraId="6F05E5D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технико-экономическое значение экономии материальных, трудовых и энергетических ресурсов при изг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товлении и применении строител</w:t>
            </w:r>
            <w:r w:rsidRPr="00CF626C">
              <w:rPr>
                <w:sz w:val="24"/>
                <w:szCs w:val="24"/>
              </w:rPr>
              <w:t>ь</w:t>
            </w:r>
            <w:r w:rsidRPr="00CF626C">
              <w:rPr>
                <w:sz w:val="24"/>
                <w:szCs w:val="24"/>
              </w:rPr>
              <w:t>ных материалов и изделий;</w:t>
            </w:r>
          </w:p>
          <w:p w14:paraId="5050637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взаимосвязь состава, строения и свойств материала, принципы оценки показателей качества;</w:t>
            </w:r>
          </w:p>
          <w:p w14:paraId="3705BDB4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определяющее влияние качества материалов на долговечность и надежность строительных констру</w:t>
            </w:r>
            <w:r w:rsidRPr="00CF626C">
              <w:rPr>
                <w:sz w:val="24"/>
                <w:szCs w:val="24"/>
              </w:rPr>
              <w:t>к</w:t>
            </w:r>
            <w:r w:rsidRPr="00CF626C">
              <w:rPr>
                <w:sz w:val="24"/>
                <w:szCs w:val="24"/>
              </w:rPr>
              <w:t>ций, методы защиты их от различных видов коррозии;</w:t>
            </w:r>
          </w:p>
          <w:p w14:paraId="724B6F9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мероприятия по охране окружающей среды и созданию экологически чистых материалов, </w:t>
            </w:r>
            <w:r w:rsidRPr="00CF626C">
              <w:rPr>
                <w:szCs w:val="24"/>
              </w:rPr>
              <w:lastRenderedPageBreak/>
              <w:t xml:space="preserve">безопасности труда при изготовлении и применении материалов и изделий. </w:t>
            </w:r>
          </w:p>
          <w:p w14:paraId="5303EAF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859BEC0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анализировать условия воздействия внешней среды на материалы в ко</w:t>
            </w:r>
            <w:r w:rsidRPr="00CF626C">
              <w:t>н</w:t>
            </w:r>
            <w:r w:rsidRPr="00CF626C">
              <w:t>струкциях и сооружениях, пользуясь нормативными документами, опр</w:t>
            </w:r>
            <w:r w:rsidRPr="00CF626C">
              <w:t>е</w:t>
            </w:r>
            <w:r w:rsidRPr="00CF626C">
              <w:t xml:space="preserve">делять степень агрессивности среды на выбор материалов; </w:t>
            </w:r>
          </w:p>
          <w:p w14:paraId="05F7AE5C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устанавливать требования к мат</w:t>
            </w:r>
            <w:r w:rsidRPr="00CF626C">
              <w:t>е</w:t>
            </w:r>
            <w:r w:rsidRPr="00CF626C">
              <w:t>риалам по назначению, технологи</w:t>
            </w:r>
            <w:r w:rsidRPr="00CF626C">
              <w:t>ч</w:t>
            </w:r>
            <w:r w:rsidRPr="00CF626C">
              <w:t>ности, механическим свойствам, долговечности, надежности, конк</w:t>
            </w:r>
            <w:r w:rsidRPr="00CF626C">
              <w:t>у</w:t>
            </w:r>
            <w:r w:rsidRPr="00CF626C">
              <w:t>рентоспособности и другим сво</w:t>
            </w:r>
            <w:r w:rsidRPr="00CF626C">
              <w:t>й</w:t>
            </w:r>
            <w:r w:rsidRPr="00CF626C">
              <w:t>ствам в соответствии с потребител</w:t>
            </w:r>
            <w:r w:rsidRPr="00CF626C">
              <w:t>ь</w:t>
            </w:r>
            <w:r w:rsidRPr="00CF626C">
              <w:t xml:space="preserve">скими свойствами конструкций, в которых они используются с учетом условий эксплуатации конструкций; </w:t>
            </w:r>
          </w:p>
          <w:p w14:paraId="09E8B466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выбирать соответствующий мат</w:t>
            </w:r>
            <w:r w:rsidRPr="00CF626C">
              <w:t>е</w:t>
            </w:r>
            <w:r w:rsidRPr="00CF626C">
              <w:t>риал для конструкций, работающих в заданных условиях эксплуатации, используя вариантный метод оценки.</w:t>
            </w:r>
          </w:p>
          <w:p w14:paraId="3F5D70A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EB71745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методикой расчета потре</w:t>
            </w:r>
            <w:r w:rsidRPr="00CF626C">
              <w:rPr>
                <w:color w:val="000000"/>
                <w:sz w:val="24"/>
                <w:szCs w:val="24"/>
              </w:rPr>
              <w:t>б</w:t>
            </w:r>
            <w:r w:rsidRPr="00CF626C">
              <w:rPr>
                <w:color w:val="000000"/>
                <w:sz w:val="24"/>
                <w:szCs w:val="24"/>
              </w:rPr>
              <w:t xml:space="preserve">ности материалов для изготовления и монтажа конструкций; </w:t>
            </w:r>
          </w:p>
          <w:p w14:paraId="5104AE26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навыками организации скл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дирования, комплектования и уп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ковки штучных, рулонных, плито</w:t>
            </w:r>
            <w:r w:rsidRPr="00CF626C">
              <w:rPr>
                <w:color w:val="000000"/>
                <w:sz w:val="24"/>
                <w:szCs w:val="24"/>
              </w:rPr>
              <w:t>ч</w:t>
            </w:r>
            <w:r w:rsidRPr="00CF626C">
              <w:rPr>
                <w:color w:val="000000"/>
                <w:sz w:val="24"/>
                <w:szCs w:val="24"/>
              </w:rPr>
              <w:t xml:space="preserve">ных, жидкотекучих и пастообразных материалов с целью их сохранности; </w:t>
            </w:r>
          </w:p>
          <w:p w14:paraId="3B99B9DA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методами обследования и производства экспертизы констру</w:t>
            </w:r>
            <w:r w:rsidRPr="00CF626C">
              <w:rPr>
                <w:color w:val="000000"/>
                <w:sz w:val="24"/>
                <w:szCs w:val="24"/>
              </w:rPr>
              <w:t>к</w:t>
            </w:r>
            <w:r w:rsidRPr="00CF626C">
              <w:rPr>
                <w:color w:val="000000"/>
                <w:sz w:val="24"/>
                <w:szCs w:val="24"/>
              </w:rPr>
              <w:t>ций зданий, подлежащих ремонту, реставрации и надстройки для опр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деления их состояния коррозии и 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 xml:space="preserve">сурса материалов; </w:t>
            </w:r>
          </w:p>
          <w:p w14:paraId="137BB6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совместной работой с технологами и специалистами в разработке технологических регламентов на производство и технических условий на применение материалов.</w:t>
            </w:r>
          </w:p>
        </w:tc>
        <w:tc>
          <w:tcPr>
            <w:tcW w:w="2126" w:type="dxa"/>
          </w:tcPr>
          <w:p w14:paraId="0C0463C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1F7556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738D4B0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2820D9FA" w14:textId="77777777" w:rsidTr="00521260">
        <w:trPr>
          <w:jc w:val="center"/>
        </w:trPr>
        <w:tc>
          <w:tcPr>
            <w:tcW w:w="3970" w:type="dxa"/>
          </w:tcPr>
          <w:p w14:paraId="0177F173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ПК-15</w:t>
            </w:r>
            <w:r w:rsidRPr="00CF626C">
              <w:rPr>
                <w:szCs w:val="24"/>
              </w:rPr>
              <w:t xml:space="preserve"> способность составлять отчеты по выполненным работам, участвовать во внедрении результатов исследований и практических разработок</w:t>
            </w:r>
          </w:p>
        </w:tc>
        <w:tc>
          <w:tcPr>
            <w:tcW w:w="3970" w:type="dxa"/>
            <w:shd w:val="clear" w:color="auto" w:fill="auto"/>
          </w:tcPr>
          <w:p w14:paraId="71767AA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4D3E00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нормативные документы по орган</w:t>
            </w:r>
            <w:r w:rsidRPr="00CF626C">
              <w:rPr>
                <w:color w:val="000000"/>
                <w:sz w:val="24"/>
                <w:szCs w:val="24"/>
              </w:rPr>
              <w:t>и</w:t>
            </w:r>
            <w:r w:rsidRPr="00CF626C">
              <w:rPr>
                <w:color w:val="000000"/>
                <w:sz w:val="24"/>
                <w:szCs w:val="24"/>
              </w:rPr>
              <w:t>зации, составу и проведению инж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нерн</w:t>
            </w:r>
            <w:proofErr w:type="gramStart"/>
            <w:r w:rsidRPr="00CF626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F626C">
              <w:rPr>
                <w:color w:val="000000"/>
                <w:sz w:val="24"/>
                <w:szCs w:val="24"/>
              </w:rPr>
              <w:t xml:space="preserve"> геодезических изысканий.</w:t>
            </w:r>
          </w:p>
          <w:p w14:paraId="535074D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09E6891" w14:textId="77777777" w:rsidR="00521260" w:rsidRPr="00CF626C" w:rsidRDefault="00521260" w:rsidP="00521260">
            <w:pPr>
              <w:pStyle w:val="ReportMain"/>
              <w:suppressAutoHyphens/>
              <w:rPr>
                <w:color w:val="000000"/>
                <w:szCs w:val="24"/>
              </w:rPr>
            </w:pPr>
            <w:r w:rsidRPr="00CF626C">
              <w:rPr>
                <w:color w:val="000000"/>
                <w:szCs w:val="24"/>
              </w:rPr>
              <w:t xml:space="preserve">- разрабатывать проекты производства работ, проекты производства работ кранами на основании технического задания и </w:t>
            </w:r>
            <w:r w:rsidRPr="00CF626C">
              <w:rPr>
                <w:color w:val="000000"/>
                <w:szCs w:val="24"/>
              </w:rPr>
              <w:lastRenderedPageBreak/>
              <w:t>составленного предварительного отчета по условиям осуществления работ.</w:t>
            </w:r>
          </w:p>
          <w:p w14:paraId="681E59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6F4BCB92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технологией производства работ в условиях строительной площадки;</w:t>
            </w:r>
          </w:p>
          <w:p w14:paraId="49CD9D8B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color w:val="000000"/>
                <w:szCs w:val="24"/>
              </w:rPr>
              <w:t>- методами осуществления строительно-монтажных работ в соответствии с проектно-сметной документацией.</w:t>
            </w:r>
          </w:p>
        </w:tc>
        <w:tc>
          <w:tcPr>
            <w:tcW w:w="2126" w:type="dxa"/>
          </w:tcPr>
          <w:p w14:paraId="7021C0E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59F31F5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5F06EF8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</w:tbl>
    <w:p w14:paraId="0F5718ED" w14:textId="77777777" w:rsidR="008158C2" w:rsidRPr="008158C2" w:rsidRDefault="008158C2" w:rsidP="008158C2"/>
    <w:p w14:paraId="1B63EC0E" w14:textId="77777777" w:rsidR="00BA5626" w:rsidRDefault="00BA5626" w:rsidP="00BA5626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Раздел 2. Типовые задания или иные материалы, необходимые для оценки планируемых результатов </w:t>
      </w:r>
      <w:proofErr w:type="gramStart"/>
      <w:r>
        <w:rPr>
          <w:b/>
          <w:sz w:val="28"/>
        </w:rPr>
        <w:t>обучения по практике</w:t>
      </w:r>
      <w:proofErr w:type="gramEnd"/>
    </w:p>
    <w:p w14:paraId="6363922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D20A3">
        <w:rPr>
          <w:b/>
          <w:sz w:val="28"/>
          <w:szCs w:val="28"/>
        </w:rPr>
        <w:t>Примерный перечень в</w:t>
      </w:r>
      <w:r>
        <w:rPr>
          <w:b/>
          <w:sz w:val="28"/>
          <w:szCs w:val="28"/>
        </w:rPr>
        <w:t>опросов индивидуального задания</w:t>
      </w:r>
    </w:p>
    <w:p w14:paraId="7DEABD6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по производству работ на высоте с использованием вышки-туры. </w:t>
      </w:r>
    </w:p>
    <w:p w14:paraId="317207F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строительных лесов.</w:t>
      </w:r>
    </w:p>
    <w:p w14:paraId="7EA7807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вышки-туры.</w:t>
      </w:r>
    </w:p>
    <w:p w14:paraId="7AF74B5C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по устройству кровли из наплавляемого материала.</w:t>
      </w:r>
    </w:p>
    <w:p w14:paraId="7C13003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мастичной кровли.</w:t>
      </w:r>
    </w:p>
    <w:p w14:paraId="7FFCC25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мембранной кровли.</w:t>
      </w:r>
    </w:p>
    <w:p w14:paraId="1EB8FEB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инструкция на производство работ по монтажу строительных лессов с высотой более 10м.</w:t>
      </w:r>
    </w:p>
    <w:p w14:paraId="3A0F99D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в колодцах и камерах.</w:t>
      </w:r>
    </w:p>
    <w:p w14:paraId="038E19F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7D86BD1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газосил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катного блока.</w:t>
      </w:r>
    </w:p>
    <w:p w14:paraId="3510390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керамз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тобетонного блока.</w:t>
      </w:r>
    </w:p>
    <w:p w14:paraId="4A69759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укреплению грунта отк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 xml:space="preserve">са </w:t>
      </w:r>
      <w:proofErr w:type="spellStart"/>
      <w:r w:rsidRPr="00CD20A3">
        <w:rPr>
          <w:sz w:val="28"/>
          <w:szCs w:val="28"/>
        </w:rPr>
        <w:t>геомембраной</w:t>
      </w:r>
      <w:proofErr w:type="spellEnd"/>
      <w:r w:rsidRPr="00CD20A3">
        <w:rPr>
          <w:sz w:val="28"/>
          <w:szCs w:val="28"/>
        </w:rPr>
        <w:t>.</w:t>
      </w:r>
    </w:p>
    <w:p w14:paraId="4AD057A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35C0686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на производство работ при усилении поврежденной кирпичной кладки методом </w:t>
      </w:r>
      <w:proofErr w:type="spellStart"/>
      <w:r w:rsidRPr="00CD20A3">
        <w:rPr>
          <w:sz w:val="28"/>
          <w:szCs w:val="28"/>
        </w:rPr>
        <w:t>инъецирования</w:t>
      </w:r>
      <w:proofErr w:type="spellEnd"/>
      <w:r w:rsidRPr="00CD20A3">
        <w:rPr>
          <w:sz w:val="28"/>
          <w:szCs w:val="28"/>
        </w:rPr>
        <w:t>.</w:t>
      </w:r>
    </w:p>
    <w:p w14:paraId="317322F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отделке фасада «мокрым способом» в зимних условиях.</w:t>
      </w:r>
    </w:p>
    <w:p w14:paraId="29116A3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осуществлению горизо</w:t>
      </w:r>
      <w:r w:rsidRPr="00CD20A3">
        <w:rPr>
          <w:sz w:val="28"/>
          <w:szCs w:val="28"/>
        </w:rPr>
        <w:t>н</w:t>
      </w:r>
      <w:r w:rsidRPr="00CD20A3">
        <w:rPr>
          <w:sz w:val="28"/>
          <w:szCs w:val="28"/>
        </w:rPr>
        <w:t>тально-направленного бурения при прокладке инженерных коммуникаций.</w:t>
      </w:r>
    </w:p>
    <w:p w14:paraId="1C24D64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lastRenderedPageBreak/>
        <w:t>- Разработать инструкцию на производство работ по бетонированию моноли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ных конструкций в зимних условиях с применением химических добавок.</w:t>
      </w:r>
    </w:p>
    <w:p w14:paraId="4C3D9698" w14:textId="77777777" w:rsid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71C72A85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Примерная структура и содержание отчета</w:t>
      </w:r>
    </w:p>
    <w:p w14:paraId="00B7205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По результатам проектно-технологической практики выполняется отчет, структурными элементами которого являются:</w:t>
      </w:r>
    </w:p>
    <w:p w14:paraId="0C604C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1) титульный лист;</w:t>
      </w:r>
    </w:p>
    <w:p w14:paraId="65505DC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2) содержание;</w:t>
      </w:r>
    </w:p>
    <w:p w14:paraId="572ADFC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3) введение;</w:t>
      </w:r>
    </w:p>
    <w:p w14:paraId="22D842F8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4) основная часть:</w:t>
      </w:r>
    </w:p>
    <w:p w14:paraId="5D8DDDD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характеристика предприятия, с деятельностью которого ознакомился студент во время практики;</w:t>
      </w:r>
    </w:p>
    <w:p w14:paraId="268542D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развернутый ответ на вопросы индивидуального задания (по плану соглас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>ванному с руководителем);</w:t>
      </w:r>
    </w:p>
    <w:p w14:paraId="61625752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5) заключение;</w:t>
      </w:r>
    </w:p>
    <w:p w14:paraId="14BCD27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6) список использованных источников;</w:t>
      </w:r>
    </w:p>
    <w:p w14:paraId="2AE3B5E4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7) приложения.</w:t>
      </w:r>
    </w:p>
    <w:p w14:paraId="7CC5B34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477CC27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Отчет выполняется в текстовом редакторе </w:t>
      </w:r>
      <w:proofErr w:type="spellStart"/>
      <w:r w:rsidRPr="00CD20A3">
        <w:rPr>
          <w:sz w:val="28"/>
          <w:szCs w:val="28"/>
        </w:rPr>
        <w:t>MSWord</w:t>
      </w:r>
      <w:proofErr w:type="spellEnd"/>
      <w:r w:rsidRPr="00CD20A3">
        <w:rPr>
          <w:sz w:val="28"/>
          <w:szCs w:val="28"/>
        </w:rPr>
        <w:t xml:space="preserve"> 2003 и выше. Шрифт </w:t>
      </w:r>
      <w:proofErr w:type="spellStart"/>
      <w:r w:rsidRPr="00CD20A3">
        <w:rPr>
          <w:sz w:val="28"/>
          <w:szCs w:val="28"/>
        </w:rPr>
        <w:t>Times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New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Roman</w:t>
      </w:r>
      <w:proofErr w:type="spellEnd"/>
      <w:r w:rsidRPr="00CD20A3">
        <w:rPr>
          <w:sz w:val="28"/>
          <w:szCs w:val="28"/>
        </w:rPr>
        <w:t xml:space="preserve"> (</w:t>
      </w:r>
      <w:proofErr w:type="spellStart"/>
      <w:r w:rsidRPr="00CD20A3">
        <w:rPr>
          <w:sz w:val="28"/>
          <w:szCs w:val="28"/>
        </w:rPr>
        <w:t>Cyr</w:t>
      </w:r>
      <w:proofErr w:type="spellEnd"/>
      <w:r w:rsidRPr="00CD20A3">
        <w:rPr>
          <w:sz w:val="28"/>
          <w:szCs w:val="28"/>
        </w:rPr>
        <w:t>), 14 кегль, межстрочный интервал одинарный, абзацный о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ступ – 1,25 см; автоматический перенос слов; выравнивание – по ширине. Использ</w:t>
      </w:r>
      <w:r w:rsidRPr="00CD20A3">
        <w:rPr>
          <w:sz w:val="28"/>
          <w:szCs w:val="28"/>
        </w:rPr>
        <w:t>у</w:t>
      </w:r>
      <w:r w:rsidRPr="00CD20A3">
        <w:rPr>
          <w:sz w:val="28"/>
          <w:szCs w:val="28"/>
        </w:rPr>
        <w:t>емый размер бумаги А</w:t>
      </w:r>
      <w:proofErr w:type="gramStart"/>
      <w:r w:rsidRPr="00CD20A3">
        <w:rPr>
          <w:sz w:val="28"/>
          <w:szCs w:val="28"/>
        </w:rPr>
        <w:t>4</w:t>
      </w:r>
      <w:proofErr w:type="gramEnd"/>
      <w:r w:rsidRPr="00CD20A3">
        <w:rPr>
          <w:sz w:val="28"/>
          <w:szCs w:val="28"/>
        </w:rPr>
        <w:t xml:space="preserve">, формат набора 165 × 252 мм (параметры полосы: верхнее поле – 20 мм; нижнее – 25; левое – 30; правое – 15). </w:t>
      </w:r>
    </w:p>
    <w:p w14:paraId="183DA8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Библиографический список составляется в соответствии с ГОСТ 7.1- 2003. Стиль списка: шрифт -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>, кегль 12, обычный. На все работы, прив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денные в списке, должны быть ссылки в тексте пояснительной записки. </w:t>
      </w:r>
    </w:p>
    <w:p w14:paraId="1062CE2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Иллюстрации: размер иллюстраций должен соответствовать формату набора – не более 165 × 252 мм. Подрисуночные подписи набирают под рисунком, отступив 0,5 см, основным шрифтом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 xml:space="preserve">, кегль 12, обычный. </w:t>
      </w:r>
    </w:p>
    <w:p w14:paraId="398AC8C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Объем отчета должен содержать не менее 20-30 страниц компьютерной расп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чатки текста, включая приложения. Текст отчёта делят на разделы, подразделы, пункты. Заголовки соответствующих структурных частей оформляют крупным шрифтом на отдельной строке. </w:t>
      </w:r>
    </w:p>
    <w:p w14:paraId="1C45D07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D20A3">
        <w:rPr>
          <w:sz w:val="28"/>
          <w:szCs w:val="28"/>
        </w:rPr>
        <w:t>Отчет по практике составляется и оформляется в период прохождения практ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ки и должен быть закончен к моменту ее окончания. Отчет проверяется руководит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лем практики. По результатам защиты выставляется дифференцированный зачет.</w:t>
      </w:r>
    </w:p>
    <w:p w14:paraId="3D5A3779" w14:textId="77777777" w:rsidR="00BA5626" w:rsidRDefault="00BA5626" w:rsidP="00911F4E">
      <w:pPr>
        <w:pStyle w:val="ReportMain"/>
        <w:suppressAutoHyphens/>
        <w:jc w:val="center"/>
        <w:rPr>
          <w:sz w:val="28"/>
        </w:rPr>
      </w:pPr>
    </w:p>
    <w:p w14:paraId="490EEE2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CD430A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35B5D9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3236643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0171FD0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22C31A1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478906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6F80671" w14:textId="77777777" w:rsidR="0010595C" w:rsidRDefault="0010595C" w:rsidP="00911F4E">
      <w:pPr>
        <w:pStyle w:val="ReportMain"/>
        <w:suppressAutoHyphens/>
        <w:jc w:val="center"/>
        <w:rPr>
          <w:b/>
          <w:sz w:val="28"/>
        </w:rPr>
      </w:pPr>
    </w:p>
    <w:p w14:paraId="5048B1FC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FE0F6FA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446F93E9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78A293D" w14:textId="77777777" w:rsidR="00BA5626" w:rsidRDefault="00BA5626" w:rsidP="00911F4E">
      <w:pPr>
        <w:pStyle w:val="ReportMain"/>
        <w:suppressAutoHyphens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Примерные вопросы при защите отчета</w:t>
      </w:r>
    </w:p>
    <w:p w14:paraId="5A5CC999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34AED48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Строительные краны для монтажа конструкций большепролетных зданий. </w:t>
      </w:r>
    </w:p>
    <w:p w14:paraId="321B8EF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в условиях плотной городской застройки. Общие полож</w:t>
      </w:r>
      <w:r w:rsidRPr="00730967">
        <w:rPr>
          <w:sz w:val="28"/>
          <w:szCs w:val="28"/>
        </w:rPr>
        <w:t>е</w:t>
      </w:r>
      <w:r w:rsidRPr="00730967">
        <w:rPr>
          <w:sz w:val="28"/>
          <w:szCs w:val="28"/>
        </w:rPr>
        <w:t xml:space="preserve">ния. </w:t>
      </w:r>
    </w:p>
    <w:p w14:paraId="664775D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и сооружений на техногенн</w:t>
      </w:r>
      <w:proofErr w:type="gramStart"/>
      <w:r w:rsidRPr="00730967">
        <w:rPr>
          <w:sz w:val="28"/>
          <w:szCs w:val="28"/>
        </w:rPr>
        <w:t>о-</w:t>
      </w:r>
      <w:proofErr w:type="gramEnd"/>
      <w:r w:rsidRPr="00730967">
        <w:rPr>
          <w:sz w:val="28"/>
          <w:szCs w:val="28"/>
        </w:rPr>
        <w:t xml:space="preserve"> загрязненной территории. Общие положения.</w:t>
      </w:r>
    </w:p>
    <w:p w14:paraId="5E816F9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Меры принимаются для повышения несущей способности и </w:t>
      </w:r>
      <w:proofErr w:type="spellStart"/>
      <w:r w:rsidRPr="00730967">
        <w:rPr>
          <w:sz w:val="28"/>
          <w:szCs w:val="28"/>
        </w:rPr>
        <w:t>обеспече</w:t>
      </w:r>
      <w:proofErr w:type="spellEnd"/>
      <w:r w:rsidRPr="00730967">
        <w:rPr>
          <w:sz w:val="28"/>
          <w:szCs w:val="28"/>
        </w:rPr>
        <w:t>-</w:t>
      </w:r>
    </w:p>
    <w:p w14:paraId="26A382B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spellStart"/>
      <w:r w:rsidRPr="00730967">
        <w:rPr>
          <w:sz w:val="28"/>
          <w:szCs w:val="28"/>
        </w:rPr>
        <w:t>ния</w:t>
      </w:r>
      <w:proofErr w:type="spellEnd"/>
      <w:r w:rsidRPr="00730967">
        <w:rPr>
          <w:sz w:val="28"/>
          <w:szCs w:val="28"/>
        </w:rPr>
        <w:t xml:space="preserve"> устойчивости каменных конструкций.</w:t>
      </w:r>
    </w:p>
    <w:p w14:paraId="69DABEE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Технологии замены загрязненного грунта. Технологии очистки и санации з</w:t>
      </w:r>
      <w:r w:rsidRPr="00730967">
        <w:rPr>
          <w:sz w:val="28"/>
          <w:szCs w:val="28"/>
        </w:rPr>
        <w:t>а</w:t>
      </w:r>
      <w:r w:rsidRPr="00730967">
        <w:rPr>
          <w:sz w:val="28"/>
          <w:szCs w:val="28"/>
        </w:rPr>
        <w:t xml:space="preserve">грязненного грунта.      </w:t>
      </w:r>
    </w:p>
    <w:p w14:paraId="07D9CF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49F939F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793166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Строительство зданий и сооружений в специальных условиях. Особенности зимнего периода.      </w:t>
      </w:r>
    </w:p>
    <w:p w14:paraId="773688C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Взаимосвязь кирпичной кладки и монтажа сборных конструкций.</w:t>
      </w:r>
    </w:p>
    <w:p w14:paraId="022933F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многоэтажных каркасных зданий.</w:t>
      </w:r>
    </w:p>
    <w:p w14:paraId="01BAB10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здания с кирпичными стенами в зимних условиях.</w:t>
      </w:r>
    </w:p>
    <w:p w14:paraId="7226BC9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и технология монтажа зданий методом подъёма этажей.</w:t>
      </w:r>
    </w:p>
    <w:p w14:paraId="531D52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башен наращиванием и поворотом вокруг шарнира.</w:t>
      </w:r>
    </w:p>
    <w:p w14:paraId="26F1E71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мачт наращиванием.</w:t>
      </w:r>
    </w:p>
    <w:p w14:paraId="293A3B5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по методу подъёма перекрытий.</w:t>
      </w:r>
    </w:p>
    <w:p w14:paraId="3A041D8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Возведение каркасных зданий с натяжением арматуры в процессе монтажа. </w:t>
      </w:r>
    </w:p>
    <w:p w14:paraId="4AEC92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730967">
        <w:rPr>
          <w:sz w:val="28"/>
          <w:szCs w:val="28"/>
        </w:rPr>
        <w:t>Мероприятия</w:t>
      </w:r>
      <w:proofErr w:type="gramEnd"/>
      <w:r w:rsidRPr="00730967">
        <w:rPr>
          <w:sz w:val="28"/>
          <w:szCs w:val="28"/>
        </w:rPr>
        <w:t xml:space="preserve"> проводимые в период оттаивания кирпичной кладки.</w:t>
      </w:r>
    </w:p>
    <w:p w14:paraId="70C1661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Машины и механизмы, применяемые для возведения зданий по методу под</w:t>
      </w:r>
      <w:r w:rsidRPr="00730967">
        <w:rPr>
          <w:sz w:val="28"/>
          <w:szCs w:val="28"/>
        </w:rPr>
        <w:t>ъ</w:t>
      </w:r>
      <w:r w:rsidRPr="00730967">
        <w:rPr>
          <w:sz w:val="28"/>
          <w:szCs w:val="28"/>
        </w:rPr>
        <w:t>ема этажей и перекрытий.</w:t>
      </w:r>
    </w:p>
    <w:p w14:paraId="4675ED5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Монтаж зданий при стальном и смешанном каркасе. </w:t>
      </w:r>
    </w:p>
    <w:p w14:paraId="351E5DE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90504B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сборно-монолитных зданий системы «КУБ».</w:t>
      </w:r>
    </w:p>
    <w:p w14:paraId="0093AB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конструкций зданий по системе «КУБ».</w:t>
      </w:r>
    </w:p>
    <w:p w14:paraId="3C304CC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Временное закрепление строительных конструкций.</w:t>
      </w:r>
    </w:p>
    <w:p w14:paraId="23FE1C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6AA67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3263D4C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3AE608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системе «Аркос».</w:t>
      </w:r>
    </w:p>
    <w:p w14:paraId="25EA3AF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специальных сооружение – вертикальных резервуаров.</w:t>
      </w:r>
    </w:p>
    <w:p w14:paraId="25E3E1D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крупноблочных зданий.</w:t>
      </w:r>
    </w:p>
    <w:p w14:paraId="325B574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Основные элементы опалубки (палуба, доски для опалубки).</w:t>
      </w:r>
    </w:p>
    <w:p w14:paraId="75305A1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методу натяжение арматуры в процессе монтажа.</w:t>
      </w:r>
    </w:p>
    <w:p w14:paraId="5AFE1F7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Конструктивное решение и технологии возведения плиты перекрытия с пре</w:t>
      </w:r>
      <w:r w:rsidRPr="00730967">
        <w:rPr>
          <w:sz w:val="28"/>
          <w:szCs w:val="28"/>
        </w:rPr>
        <w:t>д</w:t>
      </w:r>
      <w:r w:rsidRPr="00730967">
        <w:rPr>
          <w:sz w:val="28"/>
          <w:szCs w:val="28"/>
        </w:rPr>
        <w:t>варительным подъемом.</w:t>
      </w:r>
    </w:p>
    <w:p w14:paraId="620B02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Способы временного крепления крупнопанельных зданий в процессе монтажа.</w:t>
      </w:r>
    </w:p>
    <w:p w14:paraId="5B6C17F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конструкций зданий по системе «КУБ».</w:t>
      </w:r>
    </w:p>
    <w:p w14:paraId="5CE0E175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зданий по системе «Аркос».</w:t>
      </w:r>
    </w:p>
    <w:p w14:paraId="3A36273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с натяжением арматуры в построечных условиях.</w:t>
      </w:r>
    </w:p>
    <w:p w14:paraId="4A8B171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Возведения зданий методом подъёма перекрытий.</w:t>
      </w:r>
    </w:p>
    <w:p w14:paraId="55008F7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методом подъёма этажей.</w:t>
      </w:r>
    </w:p>
    <w:p w14:paraId="118D7D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lastRenderedPageBreak/>
        <w:t>Технология монтажа пространственных элементов покрытия.</w:t>
      </w:r>
    </w:p>
    <w:p w14:paraId="7C18A348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583D0AA6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Описание показателей и критериев оценивания компетенций, описание шкал оценивания в рамках прохождения практики</w:t>
      </w:r>
    </w:p>
    <w:p w14:paraId="38CE682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3B8706F2" w14:textId="77777777" w:rsidTr="00C467F6">
        <w:trPr>
          <w:trHeight w:val="754"/>
          <w:tblHeader/>
        </w:trPr>
        <w:tc>
          <w:tcPr>
            <w:tcW w:w="2432" w:type="dxa"/>
            <w:shd w:val="clear" w:color="auto" w:fill="auto"/>
            <w:vAlign w:val="center"/>
          </w:tcPr>
          <w:p w14:paraId="617DB46B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2E7F656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86310C3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33CDD5FF" w14:textId="77777777" w:rsidTr="00C467F6">
        <w:tc>
          <w:tcPr>
            <w:tcW w:w="2432" w:type="dxa"/>
            <w:shd w:val="clear" w:color="auto" w:fill="auto"/>
          </w:tcPr>
          <w:p w14:paraId="4622404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B093093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Полнота выполнения индивидуального задания;</w:t>
            </w:r>
          </w:p>
          <w:p w14:paraId="1A993B2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Правильность выполнения индивидуального задания;</w:t>
            </w:r>
          </w:p>
          <w:p w14:paraId="037E8F5A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294E16CF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студент проявил высокий уровень самостоятельности и творческий подход к его выполнению</w:t>
            </w:r>
          </w:p>
        </w:tc>
      </w:tr>
      <w:tr w:rsidR="00911F4E" w:rsidRPr="006D44B5" w14:paraId="6688950C" w14:textId="77777777" w:rsidTr="00C467F6">
        <w:tc>
          <w:tcPr>
            <w:tcW w:w="2432" w:type="dxa"/>
            <w:shd w:val="clear" w:color="auto" w:fill="auto"/>
          </w:tcPr>
          <w:p w14:paraId="7A976675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D429A01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F1AE9D0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911F4E" w:rsidRPr="006D44B5" w14:paraId="19C719A0" w14:textId="77777777" w:rsidTr="00C467F6">
        <w:tc>
          <w:tcPr>
            <w:tcW w:w="2432" w:type="dxa"/>
            <w:shd w:val="clear" w:color="auto" w:fill="auto"/>
          </w:tcPr>
          <w:p w14:paraId="20CAC7F3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1E657FE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36E8BDD3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 целом выполнено, однако имеются недостатки при выполнении в ходе практики отдельных разделов (</w:t>
            </w:r>
            <w:proofErr w:type="gramStart"/>
            <w:r w:rsidRPr="00D56E45">
              <w:t xml:space="preserve">частей) </w:t>
            </w:r>
            <w:proofErr w:type="gramEnd"/>
            <w:r w:rsidRPr="00D56E45">
              <w:t>задания, имеются замечания по оформлению собранного материала</w:t>
            </w:r>
          </w:p>
        </w:tc>
      </w:tr>
      <w:tr w:rsidR="00911F4E" w:rsidRPr="006D44B5" w14:paraId="512802D2" w14:textId="77777777" w:rsidTr="00C467F6">
        <w:tc>
          <w:tcPr>
            <w:tcW w:w="2432" w:type="dxa"/>
            <w:shd w:val="clear" w:color="auto" w:fill="auto"/>
          </w:tcPr>
          <w:p w14:paraId="062EDE07" w14:textId="77777777" w:rsidR="00911F4E" w:rsidRPr="00D56E45" w:rsidRDefault="00911F4E" w:rsidP="00C467F6">
            <w:pPr>
              <w:pStyle w:val="ReportMain"/>
            </w:pPr>
            <w:r w:rsidRPr="00D56E45"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4F08704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1C86DC6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выполнено лишь частично, имеются многочисленные замечания по оформлению собранного материала</w:t>
            </w:r>
          </w:p>
        </w:tc>
      </w:tr>
    </w:tbl>
    <w:p w14:paraId="07010D7B" w14:textId="77777777" w:rsidR="00CD20A3" w:rsidRDefault="00CD20A3" w:rsidP="00911F4E">
      <w:pPr>
        <w:pStyle w:val="ReportMain"/>
        <w:suppressAutoHyphens/>
        <w:jc w:val="both"/>
        <w:rPr>
          <w:b/>
          <w:sz w:val="28"/>
        </w:rPr>
      </w:pPr>
    </w:p>
    <w:p w14:paraId="4E6EDD55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Оценивание защиты отчета</w:t>
      </w:r>
    </w:p>
    <w:p w14:paraId="0E2DE1D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75628A3F" w14:textId="77777777" w:rsidTr="00C467F6">
        <w:trPr>
          <w:trHeight w:val="616"/>
          <w:tblHeader/>
        </w:trPr>
        <w:tc>
          <w:tcPr>
            <w:tcW w:w="2432" w:type="dxa"/>
            <w:shd w:val="clear" w:color="auto" w:fill="auto"/>
            <w:vAlign w:val="center"/>
          </w:tcPr>
          <w:p w14:paraId="113CE3E6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67FFA147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4DB1FD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6CEF2036" w14:textId="77777777" w:rsidTr="00C467F6">
        <w:tc>
          <w:tcPr>
            <w:tcW w:w="2432" w:type="dxa"/>
            <w:shd w:val="clear" w:color="auto" w:fill="auto"/>
          </w:tcPr>
          <w:p w14:paraId="605E83B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4F065B1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Соответствие содержания отчета требованиям программы практики;</w:t>
            </w:r>
          </w:p>
          <w:p w14:paraId="3579F917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Структурированность и полнота собранного материала;</w:t>
            </w:r>
          </w:p>
          <w:p w14:paraId="2355AD4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Полнота устного выступления, правильность ответов на вопросы при защите</w:t>
            </w:r>
            <w:r>
              <w:t>.</w:t>
            </w:r>
          </w:p>
        </w:tc>
        <w:tc>
          <w:tcPr>
            <w:tcW w:w="4819" w:type="dxa"/>
            <w:shd w:val="clear" w:color="auto" w:fill="auto"/>
          </w:tcPr>
          <w:p w14:paraId="28E4CF3D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</w:tr>
      <w:tr w:rsidR="00911F4E" w:rsidRPr="006D44B5" w14:paraId="7C22B0D2" w14:textId="77777777" w:rsidTr="00C467F6">
        <w:tc>
          <w:tcPr>
            <w:tcW w:w="2432" w:type="dxa"/>
            <w:shd w:val="clear" w:color="auto" w:fill="auto"/>
          </w:tcPr>
          <w:p w14:paraId="2CB3BBA4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06325E85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5560C2EC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</w:tr>
      <w:tr w:rsidR="00911F4E" w:rsidRPr="006D44B5" w14:paraId="6FB1032B" w14:textId="77777777" w:rsidTr="00C467F6">
        <w:tc>
          <w:tcPr>
            <w:tcW w:w="2432" w:type="dxa"/>
            <w:shd w:val="clear" w:color="auto" w:fill="auto"/>
          </w:tcPr>
          <w:p w14:paraId="59E6675E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77185D62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7CC36971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 xml:space="preserve"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</w:t>
            </w:r>
            <w:r w:rsidRPr="00D56E45">
              <w:lastRenderedPageBreak/>
              <w:t>вопросы. В отзыве руководителя имеются существенные замечания</w:t>
            </w:r>
          </w:p>
        </w:tc>
      </w:tr>
      <w:tr w:rsidR="00911F4E" w:rsidRPr="006D44B5" w14:paraId="5A01C8AC" w14:textId="77777777" w:rsidTr="00C467F6">
        <w:tc>
          <w:tcPr>
            <w:tcW w:w="2432" w:type="dxa"/>
            <w:shd w:val="clear" w:color="auto" w:fill="auto"/>
          </w:tcPr>
          <w:p w14:paraId="74D370D8" w14:textId="77777777" w:rsidR="00911F4E" w:rsidRPr="00D56E45" w:rsidRDefault="00911F4E" w:rsidP="00C467F6">
            <w:pPr>
              <w:pStyle w:val="ReportMain"/>
            </w:pPr>
            <w:r w:rsidRPr="00D56E45">
              <w:lastRenderedPageBreak/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6E9D01C8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85A447A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 руководителя имеются существенные критические замечания</w:t>
            </w:r>
          </w:p>
        </w:tc>
      </w:tr>
    </w:tbl>
    <w:p w14:paraId="117C4BD9" w14:textId="77777777" w:rsidR="00911F4E" w:rsidRPr="00D56E45" w:rsidRDefault="00911F4E" w:rsidP="00911F4E">
      <w:pPr>
        <w:pStyle w:val="ReportMain"/>
        <w:suppressAutoHyphens/>
        <w:jc w:val="both"/>
      </w:pPr>
    </w:p>
    <w:p w14:paraId="687683BE" w14:textId="77777777" w:rsidR="00911F4E" w:rsidRDefault="00911F4E" w:rsidP="00911F4E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5A90DE8" w14:textId="77777777" w:rsidR="00911F4E" w:rsidRDefault="00911F4E" w:rsidP="00911F4E">
      <w:pPr>
        <w:pStyle w:val="ReportMain"/>
        <w:suppressAutoHyphens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D56E45">
        <w:rPr>
          <w:rFonts w:eastAsia="Times New Roman"/>
          <w:sz w:val="28"/>
          <w:szCs w:val="28"/>
        </w:rPr>
        <w:t>Отчет</w:t>
      </w:r>
      <w:r>
        <w:rPr>
          <w:rFonts w:eastAsia="Times New Roman"/>
          <w:sz w:val="28"/>
          <w:szCs w:val="28"/>
        </w:rPr>
        <w:t xml:space="preserve"> по практике </w:t>
      </w:r>
      <w:r w:rsidRPr="00D56E45">
        <w:rPr>
          <w:rFonts w:eastAsia="Times New Roman"/>
          <w:sz w:val="28"/>
          <w:szCs w:val="28"/>
        </w:rPr>
        <w:t xml:space="preserve">проверяется, подписывается руководителем практики от предприятия и заверяется печатью (титульный лист, характеристика, дневник практики), а затем </w:t>
      </w:r>
      <w:r w:rsidRPr="00D56E45">
        <w:rPr>
          <w:sz w:val="28"/>
          <w:szCs w:val="28"/>
        </w:rPr>
        <w:t xml:space="preserve">сдает его руководителю </w:t>
      </w:r>
      <w:r w:rsidR="00CD20A3">
        <w:rPr>
          <w:sz w:val="28"/>
          <w:szCs w:val="28"/>
        </w:rPr>
        <w:t>от кафедры</w:t>
      </w:r>
      <w:r w:rsidRPr="00D56E45">
        <w:rPr>
          <w:rFonts w:eastAsia="Times New Roman"/>
          <w:sz w:val="28"/>
          <w:szCs w:val="28"/>
        </w:rPr>
        <w:t xml:space="preserve">. Итоговой </w:t>
      </w:r>
      <w:r w:rsidRPr="00D56E45">
        <w:rPr>
          <w:sz w:val="28"/>
          <w:szCs w:val="28"/>
        </w:rPr>
        <w:t xml:space="preserve">формой контроля прохождения </w:t>
      </w:r>
      <w:r w:rsidR="00CD20A3">
        <w:rPr>
          <w:sz w:val="28"/>
          <w:szCs w:val="28"/>
        </w:rPr>
        <w:t>технологической</w:t>
      </w:r>
      <w:r w:rsidRPr="00D56E45">
        <w:rPr>
          <w:sz w:val="28"/>
          <w:szCs w:val="28"/>
        </w:rPr>
        <w:t xml:space="preserve"> практики является дифференцированный зачет.</w:t>
      </w:r>
      <w:r w:rsidRPr="00D56E45">
        <w:rPr>
          <w:rFonts w:asciiTheme="minorHAnsi" w:hAnsiTheme="minorHAnsi" w:cstheme="minorBidi"/>
          <w:sz w:val="28"/>
          <w:szCs w:val="28"/>
        </w:rPr>
        <w:t xml:space="preserve"> </w:t>
      </w:r>
    </w:p>
    <w:p w14:paraId="618736C0" w14:textId="77777777" w:rsidR="00911F4E" w:rsidRPr="00D56E45" w:rsidRDefault="00911F4E" w:rsidP="00911F4E">
      <w:pPr>
        <w:spacing w:after="0" w:line="240" w:lineRule="auto"/>
        <w:ind w:firstLine="709"/>
        <w:jc w:val="both"/>
        <w:rPr>
          <w:sz w:val="28"/>
          <w:szCs w:val="28"/>
        </w:rPr>
      </w:pPr>
      <w:r w:rsidRPr="00D56E45">
        <w:rPr>
          <w:sz w:val="28"/>
          <w:szCs w:val="28"/>
        </w:rPr>
        <w:t>Процедура промежуточной аттестации</w:t>
      </w:r>
      <w:r>
        <w:rPr>
          <w:sz w:val="28"/>
          <w:szCs w:val="28"/>
        </w:rPr>
        <w:t xml:space="preserve"> по практике </w:t>
      </w:r>
      <w:r w:rsidRPr="00D56E45">
        <w:rPr>
          <w:sz w:val="28"/>
          <w:szCs w:val="28"/>
        </w:rPr>
        <w:t>проходит в соответствии с Положение</w:t>
      </w:r>
      <w:r>
        <w:rPr>
          <w:sz w:val="28"/>
          <w:szCs w:val="28"/>
        </w:rPr>
        <w:t>м</w:t>
      </w:r>
      <w:r w:rsidRPr="00D56E45">
        <w:rPr>
          <w:sz w:val="28"/>
          <w:szCs w:val="28"/>
        </w:rPr>
        <w:t xml:space="preserve"> о практике </w:t>
      </w:r>
      <w:proofErr w:type="gramStart"/>
      <w:r w:rsidRPr="00D56E45">
        <w:rPr>
          <w:sz w:val="28"/>
          <w:szCs w:val="28"/>
        </w:rPr>
        <w:t>обучающихся</w:t>
      </w:r>
      <w:proofErr w:type="gramEnd"/>
      <w:r w:rsidRPr="00D56E45">
        <w:rPr>
          <w:sz w:val="28"/>
          <w:szCs w:val="28"/>
        </w:rPr>
        <w:t xml:space="preserve"> ОГУ, осваивающих основные професси</w:t>
      </w:r>
      <w:r w:rsidRPr="00D56E45">
        <w:rPr>
          <w:sz w:val="28"/>
          <w:szCs w:val="28"/>
        </w:rPr>
        <w:t>о</w:t>
      </w:r>
      <w:r w:rsidRPr="00D56E45">
        <w:rPr>
          <w:sz w:val="28"/>
          <w:szCs w:val="28"/>
        </w:rPr>
        <w:t>нальные образовательные программы высшего образования</w:t>
      </w:r>
      <w:r>
        <w:rPr>
          <w:sz w:val="28"/>
          <w:szCs w:val="28"/>
        </w:rPr>
        <w:t>.</w:t>
      </w:r>
    </w:p>
    <w:p w14:paraId="1B4C49CE" w14:textId="77777777" w:rsidR="00BA5626" w:rsidRDefault="00BA5626" w:rsidP="00BA5626">
      <w:pPr>
        <w:pStyle w:val="ReportMain"/>
        <w:suppressAutoHyphens/>
        <w:ind w:firstLine="709"/>
        <w:jc w:val="both"/>
        <w:rPr>
          <w:sz w:val="28"/>
        </w:rPr>
      </w:pPr>
    </w:p>
    <w:p w14:paraId="58B82672" w14:textId="77777777" w:rsidR="00EC63EC" w:rsidRPr="00BA5626" w:rsidRDefault="00EC63EC" w:rsidP="00BA5626">
      <w:pPr>
        <w:pStyle w:val="ReportMain"/>
        <w:suppressAutoHyphens/>
        <w:ind w:firstLine="709"/>
        <w:jc w:val="both"/>
        <w:rPr>
          <w:sz w:val="28"/>
        </w:rPr>
      </w:pPr>
    </w:p>
    <w:sectPr w:rsidR="00EC63EC" w:rsidRPr="00BA5626" w:rsidSect="008A130C">
      <w:footerReference w:type="default" r:id="rId11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02501" w14:textId="77777777" w:rsidR="006A2B6C" w:rsidRDefault="006A2B6C" w:rsidP="00BA5626">
      <w:pPr>
        <w:spacing w:after="0" w:line="240" w:lineRule="auto"/>
      </w:pPr>
      <w:r>
        <w:separator/>
      </w:r>
    </w:p>
  </w:endnote>
  <w:endnote w:type="continuationSeparator" w:id="0">
    <w:p w14:paraId="715AAACD" w14:textId="77777777" w:rsidR="006A2B6C" w:rsidRDefault="006A2B6C" w:rsidP="00BA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F7454" w14:textId="77777777" w:rsidR="00BA5626" w:rsidRPr="00BA5626" w:rsidRDefault="00BA5626" w:rsidP="00BA5626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52724" w14:textId="77777777" w:rsidR="00BA5626" w:rsidRPr="00BA5626" w:rsidRDefault="00BA5626" w:rsidP="00BA5626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4A1FCD">
      <w:rPr>
        <w:noProof/>
        <w:sz w:val="20"/>
      </w:rPr>
      <w:t>10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D3F76" w14:textId="77777777" w:rsidR="006A2B6C" w:rsidRDefault="006A2B6C" w:rsidP="00BA5626">
      <w:pPr>
        <w:spacing w:after="0" w:line="240" w:lineRule="auto"/>
      </w:pPr>
      <w:r>
        <w:separator/>
      </w:r>
    </w:p>
  </w:footnote>
  <w:footnote w:type="continuationSeparator" w:id="0">
    <w:p w14:paraId="6C8729B3" w14:textId="77777777" w:rsidR="006A2B6C" w:rsidRDefault="006A2B6C" w:rsidP="00BA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16C5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BE0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C1C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44E3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2C45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4AFE2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52D1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0ED84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F497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A0C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E0E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264B4E6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7D765BD"/>
    <w:multiLevelType w:val="hybridMultilevel"/>
    <w:tmpl w:val="8592D4C4"/>
    <w:lvl w:ilvl="0" w:tplc="2C0C3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F1C1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D43D2A"/>
    <w:multiLevelType w:val="hybridMultilevel"/>
    <w:tmpl w:val="7DCC7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6"/>
    <w:rsid w:val="0010595C"/>
    <w:rsid w:val="00112F37"/>
    <w:rsid w:val="001B72E5"/>
    <w:rsid w:val="001E3B53"/>
    <w:rsid w:val="00206531"/>
    <w:rsid w:val="00291508"/>
    <w:rsid w:val="003D7F7A"/>
    <w:rsid w:val="004A1FCD"/>
    <w:rsid w:val="00503CBA"/>
    <w:rsid w:val="00521260"/>
    <w:rsid w:val="006A2B6C"/>
    <w:rsid w:val="006C44C2"/>
    <w:rsid w:val="00730967"/>
    <w:rsid w:val="00753585"/>
    <w:rsid w:val="007D2168"/>
    <w:rsid w:val="008158C2"/>
    <w:rsid w:val="008457D1"/>
    <w:rsid w:val="0085344D"/>
    <w:rsid w:val="008A130C"/>
    <w:rsid w:val="00911F4E"/>
    <w:rsid w:val="009B7B7E"/>
    <w:rsid w:val="00A23854"/>
    <w:rsid w:val="00B62B58"/>
    <w:rsid w:val="00BA5626"/>
    <w:rsid w:val="00BD23CD"/>
    <w:rsid w:val="00C866B1"/>
    <w:rsid w:val="00CD20A3"/>
    <w:rsid w:val="00D23FD5"/>
    <w:rsid w:val="00EC63EC"/>
    <w:rsid w:val="00FA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A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2547</Words>
  <Characters>14521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dc:description>СЛУЖЕБНАЯ ИНФОРМАЦИЯ!!!НЕ МЕНЯТЬ!!!|Дата создания макета: 02.11.2019 15:29:34|Версия программы "Учебные планы": 1.0.11.65|ID_UP_DISC:1484474;ID_SPEC_LOC:2774;YEAR_POTOK:2016;ID_SUBJ:6207;SHIFR:Б.2.В.П.2;ZE_PLANNED:3;IS_RASPRED_PRACT:0;TYPE_GROUP_PRACT:3;ID_TYPE_PLACE_PRACT:1;ID_TYPE_DOP_PRACT:2;ID_TYPE_FORM_PRACT:2;UPDZES:Sem-6,ZE-3;UPZ:Sem-6,ID_TZ-4,HOUR-108;UPC:Sem-6,ID_TC-9,Recert-0;UPDK:ID_KAF-6162,Sem-;FOOTHOLD:Shifr-Б.1.Б.9,ID_SUBJ-603;DEPENDENT:Shifr-Б.1.В.ОД.11,ID_SUBJ-1576;DEPENDENT:Shifr-Б.1.В.ОД.13,ID_SUBJ-3188;COMPET:Shifr-ОПК&lt;tire&gt;7,NAME-готовностью к работе в коллективе&lt;zpt&gt; способность осуществлять руководство коллективом&lt;zpt&gt; подготавливать документацию для создания системы менеджмента качества производственного подразделения;COMPET:Shifr-ОПК&lt;tire&gt;8,NAME-умением использовать нормативные правовые документы в профессиональной деятельности;COMPET:Shifr-ПК&lt;tire&gt;15,NAME-способностью составлять отчеты по выполненным работам&lt;zpt&gt; участвовать во внедрении результатов исследований и практических разработок;COMPET:Shifr-ПК&lt;tire&gt;4,NAME-способностью участвовать в проектировании и изыскании объектов профессиональной деятельности;COMPET:Shifr-ПК&lt;tire&gt;5,NAME-знанием требований охраны труда&lt;zpt&gt; безопасности жизнедеятельности и защиты окружающей среды при выполнении строительно&lt;tire&gt;монтажных&lt;zpt&gt; ремонтных работ и работ по реконструкции строительных объектов;COMPET:Shifr-ПК&lt;tire&gt;8,NAME-владением технологией&lt;zpt&gt; методами доводки и освоения технологических процессов строительного производства&lt;zpt&gt; эксплуатации&lt;zpt&gt; обслуживания зданий&lt;zpt&gt; сооружений. инженерных систем&lt;zpt&gt; производства строительных материалов&lt;zpt&gt; изделий и конструкций&lt;zpt&gt; машин и оборудования;COMPET_FOOTHOLD:Shifr-ОК&lt;tire&gt;6,NAME-способностью работать в коллективе&lt;zpt&gt; толерантно воспринимать социальные&lt;zpt&gt; этнические&lt;zpt&gt; конфессиональные и культурные различия;COMPET_FOOTHOLD:Shifr-ОК&lt;tire&gt;7,NAME-способностью к самоорганизации и самообразованию</dc:description>
  <cp:lastModifiedBy>User</cp:lastModifiedBy>
  <cp:revision>20</cp:revision>
  <cp:lastPrinted>2023-09-13T13:54:00Z</cp:lastPrinted>
  <dcterms:created xsi:type="dcterms:W3CDTF">2019-11-02T10:34:00Z</dcterms:created>
  <dcterms:modified xsi:type="dcterms:W3CDTF">2025-04-04T15:10:00Z</dcterms:modified>
</cp:coreProperties>
</file>